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82"/>
        <w:gridCol w:w="2178"/>
      </w:tblGrid>
      <w:tr w:rsidR="005D502A" w:rsidRPr="00971CA4" w14:paraId="53125415" w14:textId="77777777" w:rsidTr="008E2994">
        <w:trPr>
          <w:trHeight w:val="1395"/>
        </w:trPr>
        <w:tc>
          <w:tcPr>
            <w:tcW w:w="7218" w:type="dxa"/>
          </w:tcPr>
          <w:p w14:paraId="23555E04" w14:textId="77777777" w:rsidR="00971CA4" w:rsidRPr="00971CA4" w:rsidRDefault="00971CA4" w:rsidP="00971CA4">
            <w:pPr>
              <w:spacing w:after="200" w:line="276" w:lineRule="auto"/>
            </w:pPr>
            <w:r w:rsidRPr="00971CA4">
              <w:br/>
            </w:r>
            <w:r w:rsidRPr="00971CA4">
              <w:rPr>
                <w:noProof/>
              </w:rPr>
              <w:drawing>
                <wp:inline distT="0" distB="0" distL="0" distR="0" wp14:anchorId="3E75E954" wp14:editId="4C8513C8">
                  <wp:extent cx="3060649" cy="541213"/>
                  <wp:effectExtent l="19050" t="0" r="6401" b="0"/>
                  <wp:docPr id="1" name="Picture 10" descr="RNAO_Logo_T_CMYK.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NAO_Logo_T_CMYK.tif"/>
                          <pic:cNvPicPr>
                            <a:picLocks noChangeAspect="1" noChangeArrowheads="1"/>
                          </pic:cNvPicPr>
                        </pic:nvPicPr>
                        <pic:blipFill>
                          <a:blip r:embed="rId6" cstate="print"/>
                          <a:srcRect/>
                          <a:stretch>
                            <a:fillRect/>
                          </a:stretch>
                        </pic:blipFill>
                        <pic:spPr bwMode="auto">
                          <a:xfrm>
                            <a:off x="0" y="0"/>
                            <a:ext cx="3077109" cy="544124"/>
                          </a:xfrm>
                          <a:prstGeom prst="rect">
                            <a:avLst/>
                          </a:prstGeom>
                          <a:noFill/>
                          <a:ln w="9525">
                            <a:noFill/>
                            <a:miter lim="800000"/>
                            <a:headEnd/>
                            <a:tailEnd/>
                          </a:ln>
                        </pic:spPr>
                      </pic:pic>
                    </a:graphicData>
                  </a:graphic>
                </wp:inline>
              </w:drawing>
            </w:r>
          </w:p>
        </w:tc>
        <w:tc>
          <w:tcPr>
            <w:tcW w:w="2358" w:type="dxa"/>
          </w:tcPr>
          <w:p w14:paraId="1D048FEE" w14:textId="77777777" w:rsidR="00971CA4" w:rsidRPr="00971CA4" w:rsidRDefault="00971CA4" w:rsidP="00971CA4">
            <w:pPr>
              <w:spacing w:after="200" w:line="276" w:lineRule="auto"/>
            </w:pPr>
          </w:p>
        </w:tc>
      </w:tr>
      <w:tr w:rsidR="005D502A" w:rsidRPr="00971CA4" w14:paraId="108CBF85" w14:textId="77777777" w:rsidTr="008E2994">
        <w:trPr>
          <w:trHeight w:val="2250"/>
        </w:trPr>
        <w:tc>
          <w:tcPr>
            <w:tcW w:w="7218" w:type="dxa"/>
            <w:shd w:val="clear" w:color="auto" w:fill="000000" w:themeFill="text1"/>
          </w:tcPr>
          <w:p w14:paraId="0130936F" w14:textId="5925881B" w:rsidR="00971CA4" w:rsidRPr="009D2B95" w:rsidRDefault="006E406E" w:rsidP="00971CA4">
            <w:pPr>
              <w:spacing w:after="200" w:line="276" w:lineRule="auto"/>
              <w:rPr>
                <w:sz w:val="30"/>
                <w:szCs w:val="30"/>
              </w:rPr>
            </w:pPr>
            <w:r>
              <w:rPr>
                <w:noProof/>
                <w:sz w:val="30"/>
                <w:szCs w:val="30"/>
              </w:rPr>
              <mc:AlternateContent>
                <mc:Choice Requires="wps">
                  <w:drawing>
                    <wp:anchor distT="0" distB="0" distL="114300" distR="114300" simplePos="0" relativeHeight="251658240" behindDoc="0" locked="0" layoutInCell="1" allowOverlap="1" wp14:anchorId="2854B873" wp14:editId="34FC967A">
                      <wp:simplePos x="0" y="0"/>
                      <wp:positionH relativeFrom="column">
                        <wp:posOffset>40005</wp:posOffset>
                      </wp:positionH>
                      <wp:positionV relativeFrom="paragraph">
                        <wp:posOffset>119380</wp:posOffset>
                      </wp:positionV>
                      <wp:extent cx="3931920" cy="1282065"/>
                      <wp:effectExtent l="11430" t="6985" r="9525" b="635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1920" cy="12820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A40B03D" w14:textId="7EAEAF22" w:rsidR="00971CA4" w:rsidRPr="00E7561D" w:rsidRDefault="00A7273B" w:rsidP="00971CA4">
                                  <w:pPr>
                                    <w:rPr>
                                      <w:rFonts w:cstheme="minorHAnsi"/>
                                      <w:b/>
                                      <w:color w:val="FFFFFF" w:themeColor="background1"/>
                                      <w:sz w:val="44"/>
                                      <w:szCs w:val="44"/>
                                    </w:rPr>
                                  </w:pPr>
                                  <w:proofErr w:type="spellStart"/>
                                  <w:r>
                                    <w:rPr>
                                      <w:rFonts w:cstheme="minorHAnsi"/>
                                      <w:b/>
                                      <w:color w:val="FFFFFF" w:themeColor="background1"/>
                                      <w:sz w:val="64"/>
                                      <w:szCs w:val="64"/>
                                    </w:rPr>
                                    <w:t>RetNIG</w:t>
                                  </w:r>
                                  <w:proofErr w:type="spellEnd"/>
                                  <w:r>
                                    <w:rPr>
                                      <w:rFonts w:cstheme="minorHAnsi"/>
                                      <w:b/>
                                      <w:color w:val="FFFFFF" w:themeColor="background1"/>
                                      <w:sz w:val="64"/>
                                      <w:szCs w:val="64"/>
                                    </w:rPr>
                                    <w:t xml:space="preserve"> “</w:t>
                                  </w:r>
                                  <w:r w:rsidR="00E7561D" w:rsidRPr="00E7561D">
                                    <w:rPr>
                                      <w:rFonts w:cstheme="minorHAnsi"/>
                                      <w:b/>
                                      <w:color w:val="FFFFFF" w:themeColor="background1"/>
                                      <w:sz w:val="44"/>
                                      <w:szCs w:val="44"/>
                                    </w:rPr>
                                    <w:t>Wisdom</w:t>
                                  </w:r>
                                  <w:r w:rsidR="00E7561D">
                                    <w:rPr>
                                      <w:rFonts w:cstheme="minorHAnsi"/>
                                      <w:b/>
                                      <w:color w:val="FFFFFF" w:themeColor="background1"/>
                                      <w:sz w:val="64"/>
                                      <w:szCs w:val="64"/>
                                    </w:rPr>
                                    <w:t xml:space="preserve"> </w:t>
                                  </w:r>
                                  <w:r w:rsidR="00E7561D" w:rsidRPr="00E7561D">
                                    <w:rPr>
                                      <w:rFonts w:cstheme="minorHAnsi"/>
                                      <w:b/>
                                      <w:color w:val="FFFFFF" w:themeColor="background1"/>
                                      <w:sz w:val="44"/>
                                      <w:szCs w:val="44"/>
                                    </w:rPr>
                                    <w:t xml:space="preserve">and Resilience </w:t>
                                  </w:r>
                                  <w:r w:rsidR="00E7561D">
                                    <w:rPr>
                                      <w:rFonts w:cstheme="minorHAnsi"/>
                                      <w:b/>
                                      <w:color w:val="FFFFFF" w:themeColor="background1"/>
                                      <w:sz w:val="44"/>
                                      <w:szCs w:val="44"/>
                                    </w:rPr>
                                    <w:t>-the Retired RN”</w:t>
                                  </w:r>
                                </w:p>
                                <w:p w14:paraId="1EB61138" w14:textId="77777777" w:rsidR="00971CA4" w:rsidRDefault="00971CA4" w:rsidP="00971CA4">
                                  <w:pPr>
                                    <w:rPr>
                                      <w:rFonts w:cstheme="minorHAnsi"/>
                                      <w:b/>
                                      <w:color w:val="FFFFFF" w:themeColor="background1"/>
                                      <w:sz w:val="52"/>
                                      <w:szCs w:val="52"/>
                                    </w:rPr>
                                  </w:pPr>
                                </w:p>
                                <w:p w14:paraId="49BF4AF7" w14:textId="77777777" w:rsidR="00971CA4" w:rsidRDefault="00971CA4" w:rsidP="00971CA4">
                                  <w:pPr>
                                    <w:rPr>
                                      <w:rFonts w:cstheme="minorHAnsi"/>
                                      <w:b/>
                                      <w:color w:val="FFFFFF" w:themeColor="background1"/>
                                      <w:sz w:val="52"/>
                                      <w:szCs w:val="52"/>
                                    </w:rPr>
                                  </w:pPr>
                                </w:p>
                                <w:p w14:paraId="4AABB35B" w14:textId="77777777" w:rsidR="00971CA4" w:rsidRDefault="00971CA4" w:rsidP="00971CA4">
                                  <w:pPr>
                                    <w:rPr>
                                      <w:rFonts w:cstheme="minorHAnsi"/>
                                      <w:b/>
                                      <w:color w:val="FFFFFF" w:themeColor="background1"/>
                                      <w:sz w:val="52"/>
                                      <w:szCs w:val="52"/>
                                    </w:rPr>
                                  </w:pPr>
                                </w:p>
                                <w:p w14:paraId="380C8ACB" w14:textId="77777777" w:rsidR="00971CA4" w:rsidRPr="00252C3F" w:rsidRDefault="00971CA4" w:rsidP="00971CA4">
                                  <w:pPr>
                                    <w:rPr>
                                      <w:rFonts w:cstheme="minorHAnsi"/>
                                      <w:b/>
                                      <w:color w:val="FFFFFF" w:themeColor="background1"/>
                                      <w:sz w:val="52"/>
                                      <w:szCs w:val="5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54B873" id="_x0000_t202" coordsize="21600,21600" o:spt="202" path="m,l,21600r21600,l21600,xe">
                      <v:stroke joinstyle="miter"/>
                      <v:path gradientshapeok="t" o:connecttype="rect"/>
                    </v:shapetype>
                    <v:shape id="Text Box 3" o:spid="_x0000_s1026" type="#_x0000_t202" style="position:absolute;margin-left:3.15pt;margin-top:9.4pt;width:309.6pt;height:100.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" filled="f">
                      <v:textbox>
                        <w:txbxContent>
                          <w:p w14:paraId="7A40B03D" w14:textId="7EAEAF22" w:rsidR="00971CA4" w:rsidRPr="00E7561D" w:rsidRDefault="00A7273B" w:rsidP="00971CA4">
                            <w:pPr>
                              <w:rPr>
                                <w:rFonts w:cstheme="minorHAnsi"/>
                                <w:b/>
                                <w:color w:val="FFFFFF" w:themeColor="background1"/>
                                <w:sz w:val="44"/>
                                <w:szCs w:val="44"/>
                              </w:rPr>
                            </w:pPr>
                            <w:proofErr w:type="spellStart"/>
                            <w:r>
                              <w:rPr>
                                <w:rFonts w:cstheme="minorHAnsi"/>
                                <w:b/>
                                <w:color w:val="FFFFFF" w:themeColor="background1"/>
                                <w:sz w:val="64"/>
                                <w:szCs w:val="64"/>
                              </w:rPr>
                              <w:t>RetNIG</w:t>
                            </w:r>
                            <w:proofErr w:type="spellEnd"/>
                            <w:r>
                              <w:rPr>
                                <w:rFonts w:cstheme="minorHAnsi"/>
                                <w:b/>
                                <w:color w:val="FFFFFF" w:themeColor="background1"/>
                                <w:sz w:val="64"/>
                                <w:szCs w:val="64"/>
                              </w:rPr>
                              <w:t xml:space="preserve"> “</w:t>
                            </w:r>
                            <w:r w:rsidR="00E7561D" w:rsidRPr="00E7561D">
                              <w:rPr>
                                <w:rFonts w:cstheme="minorHAnsi"/>
                                <w:b/>
                                <w:color w:val="FFFFFF" w:themeColor="background1"/>
                                <w:sz w:val="44"/>
                                <w:szCs w:val="44"/>
                              </w:rPr>
                              <w:t>Wisdom</w:t>
                            </w:r>
                            <w:r w:rsidR="00E7561D">
                              <w:rPr>
                                <w:rFonts w:cstheme="minorHAnsi"/>
                                <w:b/>
                                <w:color w:val="FFFFFF" w:themeColor="background1"/>
                                <w:sz w:val="64"/>
                                <w:szCs w:val="64"/>
                              </w:rPr>
                              <w:t xml:space="preserve"> </w:t>
                            </w:r>
                            <w:r w:rsidR="00E7561D" w:rsidRPr="00E7561D">
                              <w:rPr>
                                <w:rFonts w:cstheme="minorHAnsi"/>
                                <w:b/>
                                <w:color w:val="FFFFFF" w:themeColor="background1"/>
                                <w:sz w:val="44"/>
                                <w:szCs w:val="44"/>
                              </w:rPr>
                              <w:t xml:space="preserve">and Resilience </w:t>
                            </w:r>
                            <w:r w:rsidR="00E7561D">
                              <w:rPr>
                                <w:rFonts w:cstheme="minorHAnsi"/>
                                <w:b/>
                                <w:color w:val="FFFFFF" w:themeColor="background1"/>
                                <w:sz w:val="44"/>
                                <w:szCs w:val="44"/>
                              </w:rPr>
                              <w:t>-the Retired RN”</w:t>
                            </w:r>
                          </w:p>
                          <w:p w14:paraId="1EB61138" w14:textId="77777777" w:rsidR="00971CA4" w:rsidRDefault="00971CA4" w:rsidP="00971CA4">
                            <w:pPr>
                              <w:rPr>
                                <w:rFonts w:cstheme="minorHAnsi"/>
                                <w:b/>
                                <w:color w:val="FFFFFF" w:themeColor="background1"/>
                                <w:sz w:val="52"/>
                                <w:szCs w:val="52"/>
                              </w:rPr>
                            </w:pPr>
                          </w:p>
                          <w:p w14:paraId="49BF4AF7" w14:textId="77777777" w:rsidR="00971CA4" w:rsidRDefault="00971CA4" w:rsidP="00971CA4">
                            <w:pPr>
                              <w:rPr>
                                <w:rFonts w:cstheme="minorHAnsi"/>
                                <w:b/>
                                <w:color w:val="FFFFFF" w:themeColor="background1"/>
                                <w:sz w:val="52"/>
                                <w:szCs w:val="52"/>
                              </w:rPr>
                            </w:pPr>
                          </w:p>
                          <w:p w14:paraId="4AABB35B" w14:textId="77777777" w:rsidR="00971CA4" w:rsidRDefault="00971CA4" w:rsidP="00971CA4">
                            <w:pPr>
                              <w:rPr>
                                <w:rFonts w:cstheme="minorHAnsi"/>
                                <w:b/>
                                <w:color w:val="FFFFFF" w:themeColor="background1"/>
                                <w:sz w:val="52"/>
                                <w:szCs w:val="52"/>
                              </w:rPr>
                            </w:pPr>
                          </w:p>
                          <w:p w14:paraId="380C8ACB" w14:textId="77777777" w:rsidR="00971CA4" w:rsidRPr="00252C3F" w:rsidRDefault="00971CA4" w:rsidP="00971CA4">
                            <w:pPr>
                              <w:rPr>
                                <w:rFonts w:cstheme="minorHAnsi"/>
                                <w:b/>
                                <w:color w:val="FFFFFF" w:themeColor="background1"/>
                                <w:sz w:val="52"/>
                                <w:szCs w:val="52"/>
                              </w:rPr>
                            </w:pPr>
                          </w:p>
                        </w:txbxContent>
                      </v:textbox>
                    </v:shape>
                  </w:pict>
                </mc:Fallback>
              </mc:AlternateContent>
            </w:r>
          </w:p>
        </w:tc>
        <w:tc>
          <w:tcPr>
            <w:tcW w:w="2358" w:type="dxa"/>
            <w:vMerge w:val="restart"/>
            <w:shd w:val="clear" w:color="auto" w:fill="008080"/>
          </w:tcPr>
          <w:p w14:paraId="3F94A8B8" w14:textId="77777777" w:rsidR="009D2B95" w:rsidRDefault="00971CA4" w:rsidP="00971CA4">
            <w:pPr>
              <w:jc w:val="center"/>
              <w:rPr>
                <w:b/>
                <w:color w:val="FFFFFF" w:themeColor="background1"/>
                <w:sz w:val="30"/>
                <w:szCs w:val="30"/>
              </w:rPr>
            </w:pPr>
            <w:r w:rsidRPr="009D2B95">
              <w:rPr>
                <w:b/>
                <w:sz w:val="30"/>
                <w:szCs w:val="30"/>
              </w:rPr>
              <w:br/>
            </w:r>
            <w:r w:rsidR="005D3FA2" w:rsidRPr="009D2B95">
              <w:rPr>
                <w:b/>
                <w:color w:val="FFFFFF" w:themeColor="background1"/>
                <w:sz w:val="30"/>
                <w:szCs w:val="30"/>
              </w:rPr>
              <w:br/>
            </w:r>
          </w:p>
          <w:p w14:paraId="451978CE" w14:textId="77777777" w:rsidR="009D2B95" w:rsidRDefault="009D2B95" w:rsidP="00971CA4">
            <w:pPr>
              <w:jc w:val="center"/>
              <w:rPr>
                <w:b/>
                <w:color w:val="FFFFFF" w:themeColor="background1"/>
                <w:sz w:val="30"/>
                <w:szCs w:val="30"/>
              </w:rPr>
            </w:pPr>
          </w:p>
          <w:p w14:paraId="7D3C5398" w14:textId="29C61521" w:rsidR="00971CA4" w:rsidRPr="009D2B95" w:rsidRDefault="00E7561D" w:rsidP="00971CA4">
            <w:pPr>
              <w:jc w:val="center"/>
              <w:rPr>
                <w:b/>
                <w:color w:val="FFFFFF" w:themeColor="background1"/>
                <w:sz w:val="30"/>
                <w:szCs w:val="30"/>
              </w:rPr>
            </w:pPr>
            <w:r>
              <w:rPr>
                <w:b/>
                <w:color w:val="FFFFFF" w:themeColor="background1"/>
                <w:sz w:val="30"/>
                <w:szCs w:val="30"/>
              </w:rPr>
              <w:t>Fall</w:t>
            </w:r>
            <w:r w:rsidR="00971CA4" w:rsidRPr="009D2B95">
              <w:rPr>
                <w:b/>
                <w:color w:val="FFFFFF" w:themeColor="background1"/>
                <w:sz w:val="30"/>
                <w:szCs w:val="30"/>
              </w:rPr>
              <w:t xml:space="preserve"> 201</w:t>
            </w:r>
            <w:r>
              <w:rPr>
                <w:b/>
                <w:color w:val="FFFFFF" w:themeColor="background1"/>
                <w:sz w:val="30"/>
                <w:szCs w:val="30"/>
              </w:rPr>
              <w:t>8</w:t>
            </w:r>
          </w:p>
          <w:p w14:paraId="0E5FE97B" w14:textId="77777777" w:rsidR="00971CA4" w:rsidRPr="009D2B95" w:rsidRDefault="00971CA4" w:rsidP="00971CA4">
            <w:pPr>
              <w:spacing w:after="200" w:line="276" w:lineRule="auto"/>
              <w:jc w:val="center"/>
              <w:rPr>
                <w:b/>
                <w:sz w:val="30"/>
                <w:szCs w:val="30"/>
              </w:rPr>
            </w:pPr>
            <w:r w:rsidRPr="009D2B95">
              <w:rPr>
                <w:b/>
                <w:color w:val="FFFFFF" w:themeColor="background1"/>
                <w:sz w:val="30"/>
                <w:szCs w:val="30"/>
              </w:rPr>
              <w:t>Issue</w:t>
            </w:r>
          </w:p>
        </w:tc>
      </w:tr>
      <w:tr w:rsidR="005D502A" w:rsidRPr="00971CA4" w14:paraId="66E832B8" w14:textId="77777777" w:rsidTr="008E2994">
        <w:trPr>
          <w:trHeight w:val="1160"/>
        </w:trPr>
        <w:tc>
          <w:tcPr>
            <w:tcW w:w="7218" w:type="dxa"/>
            <w:shd w:val="clear" w:color="auto" w:fill="000000" w:themeFill="text1"/>
          </w:tcPr>
          <w:p w14:paraId="029C0EC3" w14:textId="77777777" w:rsidR="00971CA4" w:rsidRPr="00971CA4" w:rsidRDefault="00971CA4" w:rsidP="00971CA4">
            <w:pPr>
              <w:spacing w:after="200" w:line="276" w:lineRule="auto"/>
            </w:pPr>
            <w:r w:rsidRPr="00971CA4">
              <w:rPr>
                <w:noProof/>
              </w:rPr>
              <w:drawing>
                <wp:inline distT="0" distB="0" distL="0" distR="0" wp14:anchorId="5534D09E" wp14:editId="66342A1E">
                  <wp:extent cx="4274972" cy="592531"/>
                  <wp:effectExtent l="19050" t="0" r="0" b="0"/>
                  <wp:docPr id="2" name="Picture 3" descr="newslet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sletter.png"/>
                          <pic:cNvPicPr/>
                        </pic:nvPicPr>
                        <pic:blipFill>
                          <a:blip r:embed="rId7" cstate="print"/>
                          <a:stretch>
                            <a:fillRect/>
                          </a:stretch>
                        </pic:blipFill>
                        <pic:spPr>
                          <a:xfrm>
                            <a:off x="0" y="0"/>
                            <a:ext cx="4274972" cy="592531"/>
                          </a:xfrm>
                          <a:prstGeom prst="rect">
                            <a:avLst/>
                          </a:prstGeom>
                        </pic:spPr>
                      </pic:pic>
                    </a:graphicData>
                  </a:graphic>
                </wp:inline>
              </w:drawing>
            </w:r>
          </w:p>
        </w:tc>
        <w:tc>
          <w:tcPr>
            <w:tcW w:w="2358" w:type="dxa"/>
            <w:vMerge/>
            <w:shd w:val="clear" w:color="auto" w:fill="008080"/>
          </w:tcPr>
          <w:p w14:paraId="37EF0038" w14:textId="77777777" w:rsidR="00971CA4" w:rsidRPr="00971CA4" w:rsidRDefault="00971CA4" w:rsidP="00971CA4">
            <w:pPr>
              <w:spacing w:after="200" w:line="276" w:lineRule="auto"/>
            </w:pPr>
          </w:p>
        </w:tc>
        <w:bookmarkStart w:id="0" w:name="_GoBack"/>
        <w:bookmarkEnd w:id="0"/>
      </w:tr>
      <w:tr w:rsidR="005D502A" w:rsidRPr="00971CA4" w14:paraId="60A3948D" w14:textId="77777777" w:rsidTr="008E2994">
        <w:trPr>
          <w:trHeight w:val="7766"/>
        </w:trPr>
        <w:tc>
          <w:tcPr>
            <w:tcW w:w="7218" w:type="dxa"/>
            <w:vMerge w:val="restart"/>
          </w:tcPr>
          <w:p w14:paraId="3B8F76D7" w14:textId="77777777" w:rsidR="00E7561D" w:rsidRPr="00E7561D" w:rsidRDefault="00971CA4" w:rsidP="00E7561D">
            <w:pPr>
              <w:rPr>
                <w:b/>
                <w:sz w:val="32"/>
                <w:szCs w:val="32"/>
                <w:u w:val="single"/>
              </w:rPr>
            </w:pPr>
            <w:r w:rsidRPr="00971CA4">
              <w:rPr>
                <w:b/>
              </w:rPr>
              <w:br/>
            </w:r>
            <w:r w:rsidR="00E7561D" w:rsidRPr="00E7561D">
              <w:rPr>
                <w:b/>
                <w:sz w:val="32"/>
                <w:szCs w:val="32"/>
                <w:u w:val="single"/>
              </w:rPr>
              <w:t>Notes from the Chair</w:t>
            </w:r>
          </w:p>
          <w:p w14:paraId="09CEECE0" w14:textId="77777777" w:rsidR="00E7561D" w:rsidRDefault="00E7561D" w:rsidP="00E7561D">
            <w:r>
              <w:t xml:space="preserve">Yes, we have a Newsletter name! Our winner is Liz </w:t>
            </w:r>
            <w:proofErr w:type="spellStart"/>
            <w:r>
              <w:t>Tkaczyszyn</w:t>
            </w:r>
            <w:proofErr w:type="spellEnd"/>
            <w:r>
              <w:t xml:space="preserve"> from Peel Chapter. The executive felt her title really captured what retired nurses bring to the profession and to health of Ontarians.</w:t>
            </w:r>
          </w:p>
          <w:p w14:paraId="62620DE3" w14:textId="47EA2303" w:rsidR="00E7561D" w:rsidRDefault="00E7561D" w:rsidP="00E7561D">
            <w:r>
              <w:t>Congratulations to Liz who will receive Tim Horton’s gift certificate.</w:t>
            </w:r>
          </w:p>
          <w:p w14:paraId="7C4E1323" w14:textId="77777777" w:rsidR="00E7561D" w:rsidRDefault="00E7561D" w:rsidP="00E7561D"/>
          <w:p w14:paraId="0E6450A0" w14:textId="77777777" w:rsidR="00E7561D" w:rsidRDefault="00E7561D" w:rsidP="00E7561D">
            <w:r>
              <w:t xml:space="preserve">At our AGM (Saturday April 21, 2018) we reviewed our social media platform, our financial statement, our membership numbers and chose the three Webinars for 2018-2019 year. </w:t>
            </w:r>
          </w:p>
          <w:p w14:paraId="66BBA65D" w14:textId="29C20B5D" w:rsidR="00E7561D" w:rsidRDefault="00E7561D" w:rsidP="00E7561D">
            <w:r>
              <w:t xml:space="preserve">We also discussed our first CRUISE- a dinner cruise around Toronto Island. We thought we should start small and work up from there. We need your input as to when. </w:t>
            </w:r>
          </w:p>
          <w:p w14:paraId="5D530D86" w14:textId="77777777" w:rsidR="00E7561D" w:rsidRDefault="00E7561D" w:rsidP="00E7561D">
            <w:r w:rsidRPr="00236413">
              <w:rPr>
                <w:u w:val="single"/>
              </w:rPr>
              <w:t>Membership</w:t>
            </w:r>
            <w:r>
              <w:t>: 130 as of April 20, 2018</w:t>
            </w:r>
          </w:p>
          <w:p w14:paraId="563AC530" w14:textId="77777777" w:rsidR="00E7561D" w:rsidRDefault="00E7561D" w:rsidP="00E7561D">
            <w:r w:rsidRPr="00236413">
              <w:rPr>
                <w:u w:val="single"/>
              </w:rPr>
              <w:t>Finances:</w:t>
            </w:r>
            <w:r>
              <w:t xml:space="preserve"> Balance $988.52 (after cost of AGM breakfast).</w:t>
            </w:r>
          </w:p>
          <w:p w14:paraId="143AAD94" w14:textId="77777777" w:rsidR="00E7561D" w:rsidRDefault="00E7561D" w:rsidP="00E7561D"/>
          <w:p w14:paraId="41F4CCF6" w14:textId="77777777" w:rsidR="00E7561D" w:rsidRPr="00E7561D" w:rsidRDefault="00E7561D" w:rsidP="00E7561D">
            <w:pPr>
              <w:rPr>
                <w:b/>
                <w:sz w:val="32"/>
                <w:szCs w:val="32"/>
              </w:rPr>
            </w:pPr>
            <w:r w:rsidRPr="00E7561D">
              <w:rPr>
                <w:b/>
                <w:sz w:val="32"/>
                <w:szCs w:val="32"/>
              </w:rPr>
              <w:t>Renewal Time is Here</w:t>
            </w:r>
          </w:p>
          <w:p w14:paraId="6767C7AA" w14:textId="27ABB7C7" w:rsidR="00E7561D" w:rsidRDefault="00E7561D" w:rsidP="00E7561D">
            <w:r>
              <w:t>Please remember to renew your RetNIG membership for the 2018-2019 membership year. This is especially true if you received one of the FREE memberships as RetNIG will not automatically show up in your renewal form or in your automatic renewal process. RetNIG is only $15.00/year a modest but well worth it investment.</w:t>
            </w:r>
          </w:p>
          <w:p w14:paraId="01B61202" w14:textId="6A1F0A79" w:rsidR="00E7561D" w:rsidRDefault="00E7561D" w:rsidP="00E7561D"/>
          <w:p w14:paraId="0B8ABB68" w14:textId="047E769A" w:rsidR="00E7561D" w:rsidRPr="00A07247" w:rsidRDefault="00A07247" w:rsidP="00E7561D">
            <w:pPr>
              <w:rPr>
                <w:rFonts w:asciiTheme="majorHAnsi" w:hAnsiTheme="majorHAnsi"/>
                <w:sz w:val="24"/>
                <w:szCs w:val="24"/>
              </w:rPr>
            </w:pPr>
            <w:r>
              <w:rPr>
                <w:rFonts w:ascii="Georgia" w:hAnsi="Georgia"/>
                <w:color w:val="000000"/>
                <w:sz w:val="27"/>
                <w:szCs w:val="27"/>
              </w:rPr>
              <w:t xml:space="preserve">"Stay young at heart, kind in spirit, and enjoy retirement living."          </w:t>
            </w:r>
            <w:r>
              <w:rPr>
                <w:rFonts w:ascii="Arial" w:hAnsi="Arial" w:cs="Arial"/>
                <w:color w:val="000000"/>
                <w:sz w:val="21"/>
                <w:szCs w:val="21"/>
              </w:rPr>
              <w:t xml:space="preserve">Danielle </w:t>
            </w:r>
            <w:proofErr w:type="spellStart"/>
            <w:r>
              <w:rPr>
                <w:rFonts w:ascii="Arial" w:hAnsi="Arial" w:cs="Arial"/>
                <w:color w:val="000000"/>
                <w:sz w:val="21"/>
                <w:szCs w:val="21"/>
              </w:rPr>
              <w:t>Duckery</w:t>
            </w:r>
            <w:proofErr w:type="spellEnd"/>
            <w:r>
              <w:rPr>
                <w:rFonts w:ascii="Arial" w:hAnsi="Arial" w:cs="Arial"/>
                <w:color w:val="000000"/>
                <w:sz w:val="21"/>
                <w:szCs w:val="21"/>
              </w:rPr>
              <w:t>,</w:t>
            </w:r>
          </w:p>
          <w:p w14:paraId="2B4E29B3" w14:textId="70A2704C" w:rsidR="00E7561D" w:rsidRDefault="00E7561D" w:rsidP="00E7561D"/>
          <w:p w14:paraId="22BAFD43" w14:textId="7A92AB4F" w:rsidR="00E7561D" w:rsidRDefault="00E7561D" w:rsidP="00E7561D"/>
          <w:p w14:paraId="67C2E9D6" w14:textId="77777777" w:rsidR="00E7561D" w:rsidRDefault="00E7561D" w:rsidP="00E7561D"/>
          <w:p w14:paraId="1363BDD8" w14:textId="77777777" w:rsidR="00E7561D" w:rsidRPr="00E7561D" w:rsidRDefault="00E7561D" w:rsidP="00E7561D">
            <w:pPr>
              <w:rPr>
                <w:b/>
              </w:rPr>
            </w:pPr>
            <w:r w:rsidRPr="00E7561D">
              <w:rPr>
                <w:b/>
                <w:sz w:val="32"/>
                <w:szCs w:val="32"/>
              </w:rPr>
              <w:t>Upcoming Elections for RetNIG Executive</w:t>
            </w:r>
          </w:p>
          <w:p w14:paraId="7476CF52" w14:textId="77777777" w:rsidR="00E7561D" w:rsidRDefault="00E7561D" w:rsidP="00E7561D">
            <w:r>
              <w:t xml:space="preserve">In </w:t>
            </w:r>
            <w:r w:rsidRPr="00E7561D">
              <w:rPr>
                <w:b/>
              </w:rPr>
              <w:t>Spring 2019</w:t>
            </w:r>
            <w:r>
              <w:t xml:space="preserve"> we will be sending out the call for nominations for RetNIG board elections. As with all such elections at RNAO this will be a one member-one vote for our RetNIG members. We will be calling for nominations for the following positions:</w:t>
            </w:r>
          </w:p>
          <w:p w14:paraId="0CFC846A" w14:textId="77777777" w:rsidR="00E7561D" w:rsidRPr="00E7561D" w:rsidRDefault="00E7561D" w:rsidP="00E7561D">
            <w:pPr>
              <w:rPr>
                <w:b/>
              </w:rPr>
            </w:pPr>
            <w:r w:rsidRPr="00E7561D">
              <w:rPr>
                <w:b/>
              </w:rPr>
              <w:t>President/Chair</w:t>
            </w:r>
          </w:p>
          <w:p w14:paraId="4E70814B" w14:textId="77777777" w:rsidR="00E7561D" w:rsidRDefault="00E7561D" w:rsidP="00E7561D">
            <w:r w:rsidRPr="00E7561D">
              <w:rPr>
                <w:b/>
              </w:rPr>
              <w:t>Communications ENO</w:t>
            </w:r>
            <w:r>
              <w:t xml:space="preserve"> (shared position)</w:t>
            </w:r>
          </w:p>
          <w:p w14:paraId="4D1CE938" w14:textId="77777777" w:rsidR="00E7561D" w:rsidRPr="00E7561D" w:rsidRDefault="00E7561D" w:rsidP="00E7561D">
            <w:pPr>
              <w:rPr>
                <w:b/>
              </w:rPr>
            </w:pPr>
            <w:r w:rsidRPr="00E7561D">
              <w:rPr>
                <w:b/>
              </w:rPr>
              <w:t>Finance ENO</w:t>
            </w:r>
          </w:p>
          <w:p w14:paraId="692BF46A" w14:textId="7B402F48" w:rsidR="00E7561D" w:rsidRDefault="00E7561D" w:rsidP="00E7561D">
            <w:pPr>
              <w:rPr>
                <w:b/>
              </w:rPr>
            </w:pPr>
            <w:r w:rsidRPr="00E7561D">
              <w:rPr>
                <w:b/>
              </w:rPr>
              <w:t>Membership ENO</w:t>
            </w:r>
          </w:p>
          <w:p w14:paraId="6862DAA9" w14:textId="77777777" w:rsidR="00E7561D" w:rsidRPr="00E7561D" w:rsidRDefault="00E7561D" w:rsidP="00E7561D">
            <w:pPr>
              <w:rPr>
                <w:b/>
              </w:rPr>
            </w:pPr>
          </w:p>
          <w:p w14:paraId="564C7600" w14:textId="780BE43F" w:rsidR="00E7561D" w:rsidRDefault="00E7561D" w:rsidP="00E7561D">
            <w:r w:rsidRPr="00E7561D">
              <w:rPr>
                <w:b/>
              </w:rPr>
              <w:t>Please consider putting your name forward</w:t>
            </w:r>
            <w:r>
              <w:t xml:space="preserve">! The election process will be from </w:t>
            </w:r>
            <w:r w:rsidRPr="00E7561D">
              <w:rPr>
                <w:b/>
              </w:rPr>
              <w:t>JUNE 1-August 1, 2019</w:t>
            </w:r>
            <w:r>
              <w:t>.</w:t>
            </w:r>
          </w:p>
          <w:p w14:paraId="2695D34B" w14:textId="77777777" w:rsidR="009D2B95" w:rsidRDefault="009D2B95" w:rsidP="00971CA4">
            <w:pPr>
              <w:spacing w:after="200" w:line="276" w:lineRule="auto"/>
              <w:rPr>
                <w:b/>
              </w:rPr>
            </w:pPr>
          </w:p>
          <w:p w14:paraId="2E4911BA" w14:textId="433C28E0" w:rsidR="00E7561D" w:rsidRPr="005D502A" w:rsidRDefault="00E7561D" w:rsidP="00E7561D">
            <w:pPr>
              <w:rPr>
                <w:b/>
                <w:sz w:val="32"/>
                <w:szCs w:val="32"/>
                <w:u w:val="single"/>
              </w:rPr>
            </w:pPr>
            <w:r w:rsidRPr="005D502A">
              <w:rPr>
                <w:b/>
                <w:sz w:val="32"/>
                <w:szCs w:val="32"/>
                <w:u w:val="single"/>
              </w:rPr>
              <w:t>Cruise with RetNIG</w:t>
            </w:r>
          </w:p>
          <w:p w14:paraId="75F8F78F" w14:textId="46D81BB7" w:rsidR="00E7561D" w:rsidRPr="008A241F" w:rsidRDefault="00E7561D" w:rsidP="00E7561D">
            <w:pPr>
              <w:rPr>
                <w:sz w:val="32"/>
                <w:szCs w:val="32"/>
                <w:u w:val="single"/>
              </w:rPr>
            </w:pPr>
            <w:r>
              <w:rPr>
                <w:noProof/>
                <w:sz w:val="32"/>
                <w:szCs w:val="32"/>
                <w:u w:val="single"/>
              </w:rPr>
              <w:drawing>
                <wp:inline distT="0" distB="0" distL="0" distR="0" wp14:anchorId="6BAC1F82" wp14:editId="52B31DA0">
                  <wp:extent cx="2020691" cy="1343025"/>
                  <wp:effectExtent l="0" t="0" r="0" b="0"/>
                  <wp:docPr id="3" name="Picture 3" descr="A large ship in a body of water&#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riposa-Cruises-in-Toront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09209" cy="1401857"/>
                          </a:xfrm>
                          <a:prstGeom prst="rect">
                            <a:avLst/>
                          </a:prstGeom>
                        </pic:spPr>
                      </pic:pic>
                    </a:graphicData>
                  </a:graphic>
                </wp:inline>
              </w:drawing>
            </w:r>
          </w:p>
          <w:p w14:paraId="7C113E71" w14:textId="3C956718" w:rsidR="005D502A" w:rsidRPr="005D502A" w:rsidRDefault="00E7561D" w:rsidP="00E7561D">
            <w:pPr>
              <w:rPr>
                <w:sz w:val="24"/>
                <w:szCs w:val="24"/>
              </w:rPr>
            </w:pPr>
            <w:r w:rsidRPr="005D502A">
              <w:rPr>
                <w:sz w:val="24"/>
                <w:szCs w:val="24"/>
              </w:rPr>
              <w:t>Our</w:t>
            </w:r>
            <w:r w:rsidRPr="005D502A">
              <w:rPr>
                <w:b/>
                <w:sz w:val="24"/>
                <w:szCs w:val="24"/>
              </w:rPr>
              <w:t xml:space="preserve"> first</w:t>
            </w:r>
            <w:r w:rsidRPr="005D502A">
              <w:rPr>
                <w:sz w:val="24"/>
                <w:szCs w:val="24"/>
              </w:rPr>
              <w:t xml:space="preserve"> cruise will be a </w:t>
            </w:r>
            <w:r w:rsidRPr="005D502A">
              <w:rPr>
                <w:b/>
                <w:sz w:val="24"/>
                <w:szCs w:val="24"/>
              </w:rPr>
              <w:t>Toronto Island dinner cruise</w:t>
            </w:r>
            <w:r w:rsidRPr="005D502A">
              <w:rPr>
                <w:sz w:val="24"/>
                <w:szCs w:val="24"/>
              </w:rPr>
              <w:t xml:space="preserve"> in </w:t>
            </w:r>
            <w:r w:rsidRPr="005D502A">
              <w:rPr>
                <w:b/>
                <w:sz w:val="24"/>
                <w:szCs w:val="24"/>
              </w:rPr>
              <w:t>May 2019</w:t>
            </w:r>
            <w:r w:rsidRPr="005D502A">
              <w:rPr>
                <w:sz w:val="24"/>
                <w:szCs w:val="24"/>
              </w:rPr>
              <w:t xml:space="preserve">. </w:t>
            </w:r>
          </w:p>
          <w:p w14:paraId="4AA0C8E1" w14:textId="77777777" w:rsidR="005D502A" w:rsidRDefault="005D502A" w:rsidP="00E7561D"/>
          <w:p w14:paraId="4439E1EA" w14:textId="542DCCA8" w:rsidR="00E7561D" w:rsidRDefault="00E7561D" w:rsidP="00E7561D">
            <w:r>
              <w:t xml:space="preserve">If we have a group of at least </w:t>
            </w:r>
            <w:r w:rsidRPr="005D502A">
              <w:rPr>
                <w:b/>
              </w:rPr>
              <w:t>20</w:t>
            </w:r>
            <w:r>
              <w:t xml:space="preserve"> people, the cost will be </w:t>
            </w:r>
            <w:r w:rsidRPr="005D502A">
              <w:rPr>
                <w:b/>
              </w:rPr>
              <w:t>$80.00</w:t>
            </w:r>
            <w:r>
              <w:t>. This included a 2.5-hour cruise and a three course sit down dinner (alcohol and gratuities are extra).</w:t>
            </w:r>
          </w:p>
          <w:p w14:paraId="6EEFF436" w14:textId="77777777" w:rsidR="005D502A" w:rsidRDefault="00E7561D" w:rsidP="00E7561D">
            <w:r>
              <w:t xml:space="preserve">If you are interested, please email me at: </w:t>
            </w:r>
            <w:hyperlink r:id="rId9" w:history="1">
              <w:r w:rsidRPr="00014543">
                <w:rPr>
                  <w:rStyle w:val="Hyperlink"/>
                </w:rPr>
                <w:t>seidmanr@rogers.com</w:t>
              </w:r>
            </w:hyperlink>
            <w:r>
              <w:t xml:space="preserve">. </w:t>
            </w:r>
          </w:p>
          <w:p w14:paraId="7B9CA393" w14:textId="49A0B900" w:rsidR="00E7561D" w:rsidRDefault="00E7561D" w:rsidP="00E7561D">
            <w:r>
              <w:t>If you are interested in cruising but would need an overnight room, please let us know. We would investigate rates and options for you.</w:t>
            </w:r>
          </w:p>
          <w:p w14:paraId="35E60626" w14:textId="5486AEC7" w:rsidR="005D502A" w:rsidRDefault="005D502A" w:rsidP="00E7561D"/>
          <w:p w14:paraId="150944FA" w14:textId="2744A8C8" w:rsidR="005D502A" w:rsidRDefault="005D502A" w:rsidP="005D502A">
            <w:pPr>
              <w:rPr>
                <w:b/>
                <w:sz w:val="32"/>
                <w:szCs w:val="32"/>
                <w:u w:val="single"/>
              </w:rPr>
            </w:pPr>
            <w:r w:rsidRPr="005D502A">
              <w:rPr>
                <w:b/>
                <w:sz w:val="32"/>
                <w:szCs w:val="32"/>
                <w:u w:val="single"/>
              </w:rPr>
              <w:t>Webinar Topics -October 2018-April 2019</w:t>
            </w:r>
          </w:p>
          <w:p w14:paraId="100BBE07" w14:textId="77777777" w:rsidR="00A7273B" w:rsidRDefault="00A7273B" w:rsidP="005D502A">
            <w:pPr>
              <w:rPr>
                <w:b/>
                <w:sz w:val="32"/>
                <w:szCs w:val="32"/>
                <w:u w:val="single"/>
              </w:rPr>
            </w:pPr>
          </w:p>
          <w:p w14:paraId="1FA7F933" w14:textId="58BCD555" w:rsidR="005D502A" w:rsidRDefault="005D502A" w:rsidP="005D502A">
            <w:r>
              <w:t xml:space="preserve">We will have our </w:t>
            </w:r>
            <w:r w:rsidRPr="005D502A">
              <w:rPr>
                <w:b/>
              </w:rPr>
              <w:t>first</w:t>
            </w:r>
            <w:r>
              <w:t xml:space="preserve"> Webinar at the end of </w:t>
            </w:r>
            <w:r w:rsidRPr="005D502A">
              <w:rPr>
                <w:b/>
              </w:rPr>
              <w:t>October/beginning of November</w:t>
            </w:r>
            <w:r>
              <w:t xml:space="preserve">. We are looking to confirm our speaker who will be speaking about </w:t>
            </w:r>
            <w:r w:rsidRPr="005D502A">
              <w:rPr>
                <w:b/>
              </w:rPr>
              <w:t>“The New Ways to Retire”</w:t>
            </w:r>
            <w:r>
              <w:t xml:space="preserve">. </w:t>
            </w:r>
            <w:r w:rsidRPr="00236413">
              <w:rPr>
                <w:b/>
                <w:i/>
              </w:rPr>
              <w:t>Watch for announcements shortly</w:t>
            </w:r>
            <w:r>
              <w:t>!!</w:t>
            </w:r>
          </w:p>
          <w:p w14:paraId="5F50F013" w14:textId="77777777" w:rsidR="005D502A" w:rsidRDefault="005D502A" w:rsidP="005D502A"/>
          <w:p w14:paraId="0A0FCCDB" w14:textId="4527B4B9" w:rsidR="005D502A" w:rsidRDefault="005D502A" w:rsidP="005D502A">
            <w:r>
              <w:t>Our</w:t>
            </w:r>
            <w:r w:rsidRPr="005D502A">
              <w:rPr>
                <w:b/>
              </w:rPr>
              <w:t xml:space="preserve"> second</w:t>
            </w:r>
            <w:r>
              <w:t xml:space="preserve"> Webinar will be in </w:t>
            </w:r>
            <w:r w:rsidRPr="005D502A">
              <w:rPr>
                <w:b/>
              </w:rPr>
              <w:t>February 2019</w:t>
            </w:r>
            <w:r>
              <w:t xml:space="preserve"> and will focus on </w:t>
            </w:r>
            <w:r w:rsidRPr="005D502A">
              <w:rPr>
                <w:b/>
              </w:rPr>
              <w:t>Mentorship.</w:t>
            </w:r>
            <w:r>
              <w:t xml:space="preserve"> Many of you will have already received an email asking you to share your experiences as a mentor or mentee. Announcements to follow in late November with the exact date.</w:t>
            </w:r>
          </w:p>
          <w:p w14:paraId="1F4CEC69" w14:textId="65162B65" w:rsidR="002118E2" w:rsidRDefault="002118E2" w:rsidP="005D502A"/>
          <w:p w14:paraId="1E8BA4D3" w14:textId="77777777" w:rsidR="002118E2" w:rsidRDefault="002118E2" w:rsidP="005D502A"/>
          <w:p w14:paraId="3E92EE85" w14:textId="77777777" w:rsidR="00A44230" w:rsidRDefault="00A44230" w:rsidP="005D502A"/>
          <w:p w14:paraId="1B32B14C" w14:textId="3C8467E7" w:rsidR="005D502A" w:rsidRDefault="005D502A" w:rsidP="005D502A">
            <w:r>
              <w:lastRenderedPageBreak/>
              <w:t>Our</w:t>
            </w:r>
            <w:r w:rsidRPr="005D502A">
              <w:rPr>
                <w:b/>
              </w:rPr>
              <w:t xml:space="preserve"> third</w:t>
            </w:r>
            <w:r>
              <w:t xml:space="preserve"> and final Webinar for the 2018-2019 membership year will be at the </w:t>
            </w:r>
            <w:r w:rsidRPr="005D502A">
              <w:rPr>
                <w:b/>
              </w:rPr>
              <w:t>end of March/early April 2019</w:t>
            </w:r>
            <w:r>
              <w:t xml:space="preserve">. We will be having a speaker from </w:t>
            </w:r>
            <w:r w:rsidRPr="005D502A">
              <w:rPr>
                <w:b/>
              </w:rPr>
              <w:t>“Age Friendly Ontario”</w:t>
            </w:r>
            <w:r>
              <w:t xml:space="preserve"> talking about work being done in Ontario to create age-friendly communities. The talk will focus on engagement of older Ontarians, healthy policy which is age-friendly and finally, volunteer opportunities within age-friendly networks.</w:t>
            </w:r>
          </w:p>
          <w:p w14:paraId="61C2A898" w14:textId="77777777" w:rsidR="005D502A" w:rsidRDefault="005D502A" w:rsidP="005D502A"/>
          <w:p w14:paraId="02C86BE2" w14:textId="77777777" w:rsidR="005D502A" w:rsidRPr="005D502A" w:rsidRDefault="005D502A" w:rsidP="005D502A">
            <w:pPr>
              <w:rPr>
                <w:b/>
                <w:sz w:val="32"/>
                <w:szCs w:val="32"/>
                <w:u w:val="single"/>
              </w:rPr>
            </w:pPr>
            <w:r w:rsidRPr="005D502A">
              <w:rPr>
                <w:b/>
                <w:sz w:val="32"/>
                <w:szCs w:val="32"/>
                <w:u w:val="single"/>
              </w:rPr>
              <w:t>Age Friendly Ontario</w:t>
            </w:r>
          </w:p>
          <w:p w14:paraId="5DDF6436" w14:textId="47650B08" w:rsidR="005D502A" w:rsidRDefault="005D502A" w:rsidP="005D502A">
            <w:r>
              <w:t xml:space="preserve">To find out more about Age Friendly Ontario activities and policies please go to </w:t>
            </w:r>
            <w:hyperlink r:id="rId10" w:history="1">
              <w:r w:rsidRPr="00014543">
                <w:rPr>
                  <w:rStyle w:val="Hyperlink"/>
                </w:rPr>
                <w:t>www.agefriendlyontario.ca</w:t>
              </w:r>
            </w:hyperlink>
            <w:r>
              <w:t xml:space="preserve"> and become well-versed with the work being done. Of special interest to our members in London, Ontario- they are looking for retired nurses to become part of their volunteer opportunities. If you are interested contact Michelle </w:t>
            </w:r>
            <w:proofErr w:type="spellStart"/>
            <w:r>
              <w:t>Dellamora</w:t>
            </w:r>
            <w:proofErr w:type="spellEnd"/>
            <w:r>
              <w:t xml:space="preserve"> at </w:t>
            </w:r>
            <w:hyperlink r:id="rId11" w:history="1">
              <w:r w:rsidRPr="00014543">
                <w:rPr>
                  <w:rStyle w:val="Hyperlink"/>
                </w:rPr>
                <w:t>mdellamo@london.ca</w:t>
              </w:r>
            </w:hyperlink>
            <w:r>
              <w:t xml:space="preserve">. Other volunteer opportunities can be found on the provincial website. </w:t>
            </w:r>
          </w:p>
          <w:p w14:paraId="0A650B73" w14:textId="6174F093" w:rsidR="005D502A" w:rsidRDefault="005D502A" w:rsidP="005D502A"/>
          <w:p w14:paraId="0AC10D35" w14:textId="477B8C8D" w:rsidR="005D502A" w:rsidRDefault="005D502A" w:rsidP="005D502A">
            <w:pPr>
              <w:rPr>
                <w:b/>
                <w:sz w:val="32"/>
                <w:szCs w:val="32"/>
                <w:u w:val="single"/>
              </w:rPr>
            </w:pPr>
            <w:r w:rsidRPr="005D502A">
              <w:rPr>
                <w:b/>
                <w:sz w:val="32"/>
                <w:szCs w:val="32"/>
                <w:u w:val="single"/>
              </w:rPr>
              <w:t>Continuing to introduce our executive</w:t>
            </w:r>
          </w:p>
          <w:p w14:paraId="2B245D48" w14:textId="4A7C8434" w:rsidR="005D502A" w:rsidRDefault="005D502A" w:rsidP="005D502A">
            <w:r w:rsidRPr="00A44230">
              <w:rPr>
                <w:b/>
                <w:sz w:val="28"/>
                <w:szCs w:val="28"/>
              </w:rPr>
              <w:t>Lori Jennings</w:t>
            </w:r>
            <w:r>
              <w:t xml:space="preserve">- Social Media ENO </w:t>
            </w:r>
          </w:p>
          <w:p w14:paraId="2D1B6162" w14:textId="77777777" w:rsidR="005D502A" w:rsidRDefault="005D502A" w:rsidP="005D502A">
            <w:r>
              <w:t>Lori Jennings is a Registered Nurse committed to improve health and well-being across the health care continuum. Lori holds a diploma of nursing from Lambton College, a BScN from the University of Western and a Master of Nursing degree from York University.</w:t>
            </w:r>
          </w:p>
          <w:p w14:paraId="0E73B85B" w14:textId="77777777" w:rsidR="005D502A" w:rsidRDefault="005D502A" w:rsidP="005D502A">
            <w:r>
              <w:t>Her career has included critical care nursing, manager, Best Practice Spotlight Organization lead and Director Professional Practice and Student Relationships at Bluewater Health in Sarnia. In addition to her role on RetNIG, she is on the executive of Nursing Leadership Network (NLN) and a member of Lambton chapter, RNAO.</w:t>
            </w:r>
          </w:p>
          <w:p w14:paraId="0874470A" w14:textId="77777777" w:rsidR="005D502A" w:rsidRPr="00FF1C50" w:rsidRDefault="005D502A" w:rsidP="005D502A">
            <w:pPr>
              <w:rPr>
                <w:i/>
                <w:u w:val="single"/>
              </w:rPr>
            </w:pPr>
            <w:r w:rsidRPr="00FF1C50">
              <w:rPr>
                <w:i/>
                <w:u w:val="single"/>
              </w:rPr>
              <w:t>Her social media report can be found below</w:t>
            </w:r>
          </w:p>
          <w:p w14:paraId="6FD60526" w14:textId="77777777" w:rsidR="005D502A" w:rsidRDefault="005D502A" w:rsidP="005D502A">
            <w:r>
              <w:t>Currently RetNIG have three social media platforms: Facebook, Twitter and LinkedIn. As well there is the RNAO webpage.</w:t>
            </w:r>
          </w:p>
          <w:p w14:paraId="00907DB1" w14:textId="77777777" w:rsidR="005D502A" w:rsidRDefault="005D502A" w:rsidP="005D502A">
            <w:r>
              <w:t>Facebook was established in July 2017, with initial posts directed towards introducing this new interest group to members for the October launch, and this is still the primary focus as we grow followers and members.</w:t>
            </w:r>
          </w:p>
          <w:p w14:paraId="42329E95" w14:textId="77777777" w:rsidR="005D502A" w:rsidRDefault="005D502A" w:rsidP="005D502A">
            <w:r>
              <w:t xml:space="preserve">As of this week we have 127 followers and we have made numerous posts including Halloween and Christmas greetings.  Initial posts reached 5-29 people, but we are now seeing as high as 222 people!  On Twitter we have 15 followers and are following </w:t>
            </w:r>
          </w:p>
          <w:p w14:paraId="2AFA8536" w14:textId="77777777" w:rsidR="005D502A" w:rsidRDefault="005D502A" w:rsidP="005D502A">
            <w:r>
              <w:t>The LinkedIn is still in its initial phase.</w:t>
            </w:r>
          </w:p>
          <w:p w14:paraId="67D527B4" w14:textId="55B133DF" w:rsidR="005D502A" w:rsidRDefault="005D502A" w:rsidP="005D502A">
            <w:r>
              <w:t xml:space="preserve">Our goal for the next year is to establish guidelines for the social media content RetNIG will promote. For now, I hope </w:t>
            </w:r>
            <w:r w:rsidRPr="00970878">
              <w:rPr>
                <w:b/>
              </w:rPr>
              <w:t>YOU</w:t>
            </w:r>
            <w:r>
              <w:t xml:space="preserve"> will follow RetNIG and help us establish a prominent and effective social media presence!!</w:t>
            </w:r>
          </w:p>
          <w:p w14:paraId="027EC208" w14:textId="77777777" w:rsidR="00A44230" w:rsidRDefault="00A44230" w:rsidP="005D502A">
            <w:pPr>
              <w:rPr>
                <w:b/>
                <w:sz w:val="28"/>
                <w:szCs w:val="28"/>
              </w:rPr>
            </w:pPr>
          </w:p>
          <w:p w14:paraId="77612258" w14:textId="25D549D9" w:rsidR="005D502A" w:rsidRDefault="005D502A" w:rsidP="005D502A">
            <w:r w:rsidRPr="00A44230">
              <w:rPr>
                <w:b/>
                <w:sz w:val="28"/>
                <w:szCs w:val="28"/>
              </w:rPr>
              <w:t>Beatriz Jackson</w:t>
            </w:r>
            <w:r>
              <w:t>- Socio-Political Action ENO</w:t>
            </w:r>
          </w:p>
          <w:p w14:paraId="646F70C5" w14:textId="53E66939" w:rsidR="005D502A" w:rsidRDefault="005D502A" w:rsidP="005D502A">
            <w:r>
              <w:t xml:space="preserve">In 2011, at the age of 56 and after working 33 years in different roles (in the Philippines, Newfoundland and 26 years at Sunnybrook), Beatriz took early retirement from the hospital setting and travelled for a year. Upon her return a teaching opportunity opened at Centennial College. She teaches part time </w:t>
            </w:r>
            <w:r>
              <w:lastRenderedPageBreak/>
              <w:t>as an instructor in the PN program. Working part time has enabled her to actively participate in her RNAO Chapter- Durham Northumberland and for the last three years serve as RNAO board member representing Region 8.</w:t>
            </w:r>
          </w:p>
          <w:p w14:paraId="495F9204" w14:textId="77777777" w:rsidR="00A44230" w:rsidRDefault="00A44230" w:rsidP="005D502A"/>
          <w:p w14:paraId="22461780" w14:textId="77777777" w:rsidR="005D502A" w:rsidRDefault="005D502A" w:rsidP="005D502A">
            <w:r w:rsidRPr="00A44230">
              <w:rPr>
                <w:b/>
                <w:sz w:val="28"/>
                <w:szCs w:val="28"/>
              </w:rPr>
              <w:t>Marianne Cochrane</w:t>
            </w:r>
            <w:r>
              <w:t>- Finance ENO</w:t>
            </w:r>
          </w:p>
          <w:p w14:paraId="76004C7C" w14:textId="55344715" w:rsidR="005D502A" w:rsidRDefault="005D502A" w:rsidP="005D502A">
            <w:r>
              <w:t xml:space="preserve">Marianne is happy to be the Finance ENO for RetNIG. She is currently full-time faculty at Durham College in the Collaborative BScN program with UOIT in Oshawa. She has been in this role since 2003 and is looking ahead to retiring from full-time work sometime in 2019. Prior to joining the </w:t>
            </w:r>
            <w:proofErr w:type="gramStart"/>
            <w:r>
              <w:t>College</w:t>
            </w:r>
            <w:proofErr w:type="gramEnd"/>
            <w:r>
              <w:t xml:space="preserve"> she worked as a Clinical Nurse, Resource Nurse, Program Lead and Clinical Leader. Marianne has been very active in RNAO- in her local chapter, as Regional Representative on the RNAO board for Region 8 and then for 2-terms as Interest Group Representative. She is currently serving a two-year term on the Board of Governors for </w:t>
            </w:r>
            <w:proofErr w:type="gramStart"/>
            <w:r>
              <w:t>Master’s</w:t>
            </w:r>
            <w:proofErr w:type="gramEnd"/>
            <w:r>
              <w:t xml:space="preserve"> College and Seminar. Marianne enjoys sharing her nursing experiences with students as they develop into critical thinkers and caring nurses in their chosen profession.</w:t>
            </w:r>
          </w:p>
          <w:p w14:paraId="5197CC0A" w14:textId="77777777" w:rsidR="005D502A" w:rsidRDefault="005D502A" w:rsidP="005D502A"/>
          <w:p w14:paraId="048319BA" w14:textId="77777777" w:rsidR="005D502A" w:rsidRDefault="005D502A" w:rsidP="005D502A">
            <w:r w:rsidRPr="00A44230">
              <w:rPr>
                <w:b/>
                <w:sz w:val="28"/>
                <w:szCs w:val="28"/>
              </w:rPr>
              <w:t>Una Ferguson</w:t>
            </w:r>
            <w:r>
              <w:t xml:space="preserve">- Communication ENO (with Pat </w:t>
            </w:r>
            <w:proofErr w:type="spellStart"/>
            <w:r>
              <w:t>Sevean</w:t>
            </w:r>
            <w:proofErr w:type="spellEnd"/>
            <w:r>
              <w:t>)</w:t>
            </w:r>
          </w:p>
          <w:p w14:paraId="347E9E9B" w14:textId="77777777" w:rsidR="005D502A" w:rsidRDefault="005D502A" w:rsidP="005D502A">
            <w:r>
              <w:t>Una Ferguson is the co-communication ENO of the Retired Nurses Interest Group. She is also the chair of the Staff Nurse Interest group, is on the Board of Directors of RNAO as one of the two Interest Group Representatives. In addition to these roles Una has been very active in Region 10 (Ottawa) previously as a Board member for that region and now in Policy work for the region.</w:t>
            </w:r>
          </w:p>
          <w:p w14:paraId="78977653" w14:textId="1F8B8B30" w:rsidR="005D502A" w:rsidRDefault="005D502A" w:rsidP="005D502A">
            <w:r>
              <w:t>Una works at Royal Ottawa Place as a staff nurse. Royal Ottawa Place is the LTC facility of the Royal Ottawa Health Care Group. In her spare time Una is part of a Ladies Chorus and Granny to 4 delightful granddaughters. She looks forward to retirement in the next few years feels that RetNIG will thrive and grow as it becomes known among Ontario nurses.</w:t>
            </w:r>
          </w:p>
          <w:p w14:paraId="47676A5B" w14:textId="65680E8E" w:rsidR="005D502A" w:rsidRDefault="005D502A" w:rsidP="005D502A"/>
          <w:p w14:paraId="0AD9C6AB" w14:textId="77777777" w:rsidR="005D502A" w:rsidRPr="005D502A" w:rsidRDefault="005D502A" w:rsidP="005D502A">
            <w:pPr>
              <w:rPr>
                <w:b/>
              </w:rPr>
            </w:pPr>
            <w:r w:rsidRPr="005D502A">
              <w:rPr>
                <w:b/>
                <w:sz w:val="32"/>
                <w:szCs w:val="32"/>
              </w:rPr>
              <w:t>A Final Word</w:t>
            </w:r>
          </w:p>
          <w:p w14:paraId="31CB16E1" w14:textId="77777777" w:rsidR="005D502A" w:rsidRDefault="005D502A" w:rsidP="005D502A"/>
          <w:p w14:paraId="57398D67" w14:textId="77777777" w:rsidR="005D502A" w:rsidRPr="00A44230" w:rsidRDefault="005D502A" w:rsidP="005D502A">
            <w:pPr>
              <w:rPr>
                <w:sz w:val="24"/>
                <w:szCs w:val="24"/>
              </w:rPr>
            </w:pPr>
            <w:r w:rsidRPr="00A44230">
              <w:rPr>
                <w:b/>
                <w:sz w:val="24"/>
                <w:szCs w:val="24"/>
              </w:rPr>
              <w:t>Remember</w:t>
            </w:r>
            <w:r w:rsidRPr="00A44230">
              <w:rPr>
                <w:sz w:val="24"/>
                <w:szCs w:val="24"/>
              </w:rPr>
              <w:t>- “It is not true that people stop pursuing dreams because they grow old, they grow old because they stop pursuing dreams” Gabriel Garcia Marquez</w:t>
            </w:r>
          </w:p>
          <w:p w14:paraId="55F29630" w14:textId="43035109" w:rsidR="005D502A" w:rsidRDefault="005D502A" w:rsidP="005D502A">
            <w:pPr>
              <w:rPr>
                <w:b/>
                <w:sz w:val="24"/>
                <w:szCs w:val="24"/>
              </w:rPr>
            </w:pPr>
            <w:r w:rsidRPr="00A44230">
              <w:rPr>
                <w:b/>
                <w:sz w:val="24"/>
                <w:szCs w:val="24"/>
              </w:rPr>
              <w:t>Never stop dreaming!!</w:t>
            </w:r>
          </w:p>
          <w:p w14:paraId="71489039" w14:textId="07D1BF44" w:rsidR="006E406E" w:rsidRDefault="006E406E" w:rsidP="005D502A">
            <w:pPr>
              <w:rPr>
                <w:b/>
                <w:sz w:val="24"/>
                <w:szCs w:val="24"/>
              </w:rPr>
            </w:pPr>
          </w:p>
          <w:p w14:paraId="7F3704DD" w14:textId="77777777" w:rsidR="006E406E" w:rsidRPr="006E406E" w:rsidRDefault="006E406E" w:rsidP="005D502A">
            <w:pPr>
              <w:rPr>
                <w:b/>
                <w:sz w:val="32"/>
                <w:szCs w:val="32"/>
              </w:rPr>
            </w:pPr>
          </w:p>
          <w:p w14:paraId="56788D3F" w14:textId="77777777" w:rsidR="005D502A" w:rsidRPr="00A44230" w:rsidRDefault="005D502A" w:rsidP="005D502A">
            <w:pPr>
              <w:rPr>
                <w:b/>
              </w:rPr>
            </w:pPr>
          </w:p>
          <w:p w14:paraId="64035432" w14:textId="77777777" w:rsidR="005D502A" w:rsidRDefault="005D502A" w:rsidP="005D502A"/>
          <w:p w14:paraId="5E3E2146" w14:textId="77777777" w:rsidR="005D502A" w:rsidRDefault="005D502A" w:rsidP="005D502A"/>
          <w:p w14:paraId="4DEBF35D" w14:textId="77777777" w:rsidR="005D502A" w:rsidRDefault="005D502A" w:rsidP="00E7561D"/>
          <w:p w14:paraId="7FDF6D40" w14:textId="77777777" w:rsidR="00971CA4" w:rsidRPr="00971CA4" w:rsidRDefault="00971CA4" w:rsidP="00971CA4">
            <w:pPr>
              <w:spacing w:after="200" w:line="276" w:lineRule="auto"/>
            </w:pPr>
          </w:p>
        </w:tc>
        <w:tc>
          <w:tcPr>
            <w:tcW w:w="2358" w:type="dxa"/>
          </w:tcPr>
          <w:p w14:paraId="396F3A45" w14:textId="77777777" w:rsidR="00971CA4" w:rsidRPr="00971CA4" w:rsidRDefault="00971CA4" w:rsidP="00971CA4">
            <w:pPr>
              <w:spacing w:after="200" w:line="276" w:lineRule="auto"/>
              <w:rPr>
                <w:b/>
              </w:rPr>
            </w:pPr>
          </w:p>
          <w:p w14:paraId="7B1B3304" w14:textId="77777777" w:rsidR="00971CA4" w:rsidRPr="009D2B95" w:rsidRDefault="00971CA4" w:rsidP="00971CA4">
            <w:pPr>
              <w:rPr>
                <w:rFonts w:ascii="Arial" w:hAnsi="Arial"/>
                <w:b/>
                <w:color w:val="008080"/>
                <w:sz w:val="30"/>
                <w:szCs w:val="30"/>
              </w:rPr>
            </w:pPr>
            <w:r w:rsidRPr="009D2B95">
              <w:rPr>
                <w:rFonts w:ascii="Arial" w:hAnsi="Arial"/>
                <w:b/>
                <w:color w:val="008080"/>
                <w:sz w:val="30"/>
                <w:szCs w:val="30"/>
              </w:rPr>
              <w:t>In this issue:</w:t>
            </w:r>
          </w:p>
          <w:p w14:paraId="5D812B5E" w14:textId="77777777" w:rsidR="00971CA4" w:rsidRPr="00971CA4" w:rsidRDefault="00971CA4" w:rsidP="00971CA4">
            <w:pPr>
              <w:spacing w:after="200" w:line="276" w:lineRule="auto"/>
              <w:rPr>
                <w:b/>
              </w:rPr>
            </w:pPr>
          </w:p>
          <w:p w14:paraId="3F69AC5C" w14:textId="05A54147" w:rsidR="00971CA4" w:rsidRPr="00971CA4" w:rsidRDefault="006E406E" w:rsidP="005D3FA2">
            <w:pPr>
              <w:spacing w:after="200" w:line="276" w:lineRule="auto"/>
              <w:rPr>
                <w:b/>
              </w:rPr>
            </w:pPr>
            <w:r>
              <w:rPr>
                <w:b/>
              </w:rPr>
              <w:t>Cruise</w:t>
            </w:r>
          </w:p>
          <w:p w14:paraId="54061EE3" w14:textId="2A2DB068" w:rsidR="00971CA4" w:rsidRPr="00971CA4" w:rsidRDefault="006E406E" w:rsidP="005D3FA2">
            <w:pPr>
              <w:spacing w:after="200" w:line="276" w:lineRule="auto"/>
              <w:rPr>
                <w:b/>
              </w:rPr>
            </w:pPr>
            <w:r>
              <w:rPr>
                <w:b/>
              </w:rPr>
              <w:t>Upcoming Webinars</w:t>
            </w:r>
          </w:p>
          <w:p w14:paraId="09DBBFA9" w14:textId="6C483BDE" w:rsidR="00971CA4" w:rsidRPr="00971CA4" w:rsidRDefault="006E406E" w:rsidP="005D3FA2">
            <w:pPr>
              <w:spacing w:after="200" w:line="276" w:lineRule="auto"/>
              <w:rPr>
                <w:b/>
              </w:rPr>
            </w:pPr>
            <w:r>
              <w:rPr>
                <w:b/>
              </w:rPr>
              <w:t>Elections</w:t>
            </w:r>
          </w:p>
          <w:p w14:paraId="4E547E07" w14:textId="77777777" w:rsidR="00971CA4" w:rsidRPr="00971CA4" w:rsidRDefault="00971CA4" w:rsidP="00971CA4">
            <w:pPr>
              <w:spacing w:after="200" w:line="276" w:lineRule="auto"/>
              <w:rPr>
                <w:b/>
              </w:rPr>
            </w:pPr>
          </w:p>
          <w:p w14:paraId="1A739EE6" w14:textId="77777777" w:rsidR="00971CA4" w:rsidRPr="00971CA4" w:rsidRDefault="00971CA4" w:rsidP="00971CA4">
            <w:pPr>
              <w:spacing w:after="200" w:line="276" w:lineRule="auto"/>
            </w:pPr>
            <w:r w:rsidRPr="00971CA4">
              <w:t xml:space="preserve">      </w:t>
            </w:r>
          </w:p>
        </w:tc>
      </w:tr>
      <w:tr w:rsidR="005D502A" w:rsidRPr="00971CA4" w14:paraId="59816203" w14:textId="77777777" w:rsidTr="008E2994">
        <w:trPr>
          <w:trHeight w:val="8820"/>
        </w:trPr>
        <w:tc>
          <w:tcPr>
            <w:tcW w:w="7218" w:type="dxa"/>
            <w:vMerge/>
          </w:tcPr>
          <w:p w14:paraId="7E86CB7F" w14:textId="77777777" w:rsidR="00971CA4" w:rsidRPr="00971CA4" w:rsidRDefault="00971CA4" w:rsidP="00971CA4">
            <w:pPr>
              <w:spacing w:after="200" w:line="276" w:lineRule="auto"/>
              <w:rPr>
                <w:b/>
              </w:rPr>
            </w:pPr>
          </w:p>
        </w:tc>
        <w:tc>
          <w:tcPr>
            <w:tcW w:w="2358" w:type="dxa"/>
          </w:tcPr>
          <w:p w14:paraId="71BF7892" w14:textId="391293F0" w:rsidR="00971CA4" w:rsidRPr="00971CA4" w:rsidRDefault="00971CA4" w:rsidP="00971CA4">
            <w:pPr>
              <w:spacing w:after="200" w:line="276" w:lineRule="auto"/>
            </w:pPr>
          </w:p>
        </w:tc>
      </w:tr>
    </w:tbl>
    <w:p w14:paraId="5399F95C" w14:textId="77777777" w:rsidR="00971CA4" w:rsidRPr="00971CA4" w:rsidRDefault="00971CA4" w:rsidP="00971CA4">
      <w:pPr>
        <w:rPr>
          <w:lang w:val="en-US"/>
        </w:rPr>
      </w:pPr>
    </w:p>
    <w:tbl>
      <w:tblPr>
        <w:tblStyle w:val="TableGrid"/>
        <w:tblW w:w="0" w:type="auto"/>
        <w:tblLook w:val="04A0" w:firstRow="1" w:lastRow="0" w:firstColumn="1" w:lastColumn="0" w:noHBand="0" w:noVBand="1"/>
      </w:tblPr>
      <w:tblGrid>
        <w:gridCol w:w="9360"/>
      </w:tblGrid>
      <w:tr w:rsidR="00971CA4" w:rsidRPr="00971CA4" w14:paraId="026454D9" w14:textId="77777777" w:rsidTr="008C4164">
        <w:trPr>
          <w:trHeight w:val="1440"/>
        </w:trPr>
        <w:tc>
          <w:tcPr>
            <w:tcW w:w="11064" w:type="dxa"/>
            <w:tcBorders>
              <w:top w:val="nil"/>
              <w:left w:val="nil"/>
              <w:bottom w:val="nil"/>
              <w:right w:val="nil"/>
            </w:tcBorders>
            <w:shd w:val="clear" w:color="auto" w:fill="000000" w:themeFill="text1"/>
          </w:tcPr>
          <w:p w14:paraId="5B32A170" w14:textId="69B1BAC4" w:rsidR="00971CA4" w:rsidRDefault="00971CA4" w:rsidP="00971CA4">
            <w:pPr>
              <w:spacing w:after="200" w:line="276" w:lineRule="auto"/>
            </w:pPr>
            <w:r w:rsidRPr="00971CA4">
              <w:lastRenderedPageBreak/>
              <w:br/>
            </w:r>
            <w:hyperlink r:id="rId12" w:history="1">
              <w:r w:rsidR="00A44230" w:rsidRPr="006E406E">
                <w:rPr>
                  <w:rStyle w:val="Hyperlink"/>
                  <w:color w:val="FFFFFF" w:themeColor="background1"/>
                </w:rPr>
                <w:t>https://www.facebook.com/Retired-Nurses-Interest-Group-1342348815819211/</w:t>
              </w:r>
            </w:hyperlink>
            <w:r w:rsidRPr="00971CA4">
              <w:br/>
            </w:r>
            <w:hyperlink r:id="rId13" w:history="1">
              <w:r w:rsidR="006E406E" w:rsidRPr="006E406E">
                <w:rPr>
                  <w:rStyle w:val="Hyperlink"/>
                  <w:color w:val="FFFFFF" w:themeColor="background1"/>
                </w:rPr>
                <w:t>https://twitter.com/RNAO_RetNIG</w:t>
              </w:r>
            </w:hyperlink>
          </w:p>
          <w:p w14:paraId="4049E3DA" w14:textId="77777777" w:rsidR="006E406E" w:rsidRDefault="00A7273B" w:rsidP="00971CA4">
            <w:pPr>
              <w:spacing w:after="200" w:line="276" w:lineRule="auto"/>
              <w:rPr>
                <w:color w:val="FFFFFF" w:themeColor="background1"/>
              </w:rPr>
            </w:pPr>
            <w:hyperlink r:id="rId14" w:history="1">
              <w:r w:rsidR="006E406E" w:rsidRPr="006E406E">
                <w:rPr>
                  <w:rStyle w:val="Hyperlink"/>
                  <w:color w:val="FFFFFF" w:themeColor="background1"/>
                </w:rPr>
                <w:t>https://chapters-igs.rnao.ca/interestgroup/60/about</w:t>
              </w:r>
            </w:hyperlink>
          </w:p>
          <w:p w14:paraId="55002A51" w14:textId="38F2415E" w:rsidR="006E406E" w:rsidRPr="006E406E" w:rsidRDefault="00A7273B" w:rsidP="00971CA4">
            <w:pPr>
              <w:spacing w:after="200" w:line="276" w:lineRule="auto"/>
              <w:rPr>
                <w:color w:val="FFFFFF" w:themeColor="background1"/>
              </w:rPr>
            </w:pPr>
            <w:hyperlink r:id="rId15" w:history="1">
              <w:r w:rsidR="006E406E" w:rsidRPr="006E406E">
                <w:rPr>
                  <w:rStyle w:val="Hyperlink"/>
                  <w:color w:val="FFFFFF" w:themeColor="background1"/>
                </w:rPr>
                <w:t>https://www.linkedin.com/company/rnao-retnig/</w:t>
              </w:r>
            </w:hyperlink>
          </w:p>
        </w:tc>
      </w:tr>
    </w:tbl>
    <w:p w14:paraId="5E17C021" w14:textId="77777777" w:rsidR="00971CA4" w:rsidRPr="00971CA4" w:rsidRDefault="00971CA4" w:rsidP="00971CA4">
      <w:pPr>
        <w:rPr>
          <w:lang w:val="en-US"/>
        </w:rPr>
      </w:pPr>
    </w:p>
    <w:p w14:paraId="2181FAE0" w14:textId="38AD7296" w:rsidR="00CC6913" w:rsidRPr="00EE272E" w:rsidRDefault="00CC6913" w:rsidP="00CC6913">
      <w:pPr>
        <w:rPr>
          <w:sz w:val="24"/>
          <w:szCs w:val="24"/>
        </w:rPr>
      </w:pPr>
      <w:r w:rsidRPr="00EE272E">
        <w:rPr>
          <w:sz w:val="24"/>
          <w:szCs w:val="24"/>
        </w:rPr>
        <w:t>Please remember to follow us on Facebook and Twitter LinkedIn and our website. Our social media information/links can be found above</w:t>
      </w:r>
      <w:r w:rsidR="00EE272E" w:rsidRPr="00EE272E">
        <w:rPr>
          <w:sz w:val="24"/>
          <w:szCs w:val="24"/>
        </w:rPr>
        <w:t>.</w:t>
      </w:r>
    </w:p>
    <w:p w14:paraId="50328DC7" w14:textId="489CB6D7" w:rsidR="00127E7C" w:rsidRDefault="00F85621">
      <w:pPr>
        <w:rPr>
          <w:rFonts w:ascii="Arial" w:hAnsi="Arial" w:cs="Arial"/>
          <w:color w:val="000000"/>
          <w:sz w:val="21"/>
          <w:szCs w:val="21"/>
        </w:rPr>
      </w:pPr>
      <w:r>
        <w:rPr>
          <w:rFonts w:ascii="Georgia" w:hAnsi="Georgia"/>
          <w:color w:val="000000"/>
          <w:sz w:val="27"/>
          <w:szCs w:val="27"/>
        </w:rPr>
        <w:t xml:space="preserve">“The joy of retirement comes in those everyday pursuits that embrace the joy of life; to experience daily the freedom to invest one's life-long knowledge for the betterment of others; and, to allocate time to pursuits that only received, in years of working, a fleeting moment.” </w:t>
      </w:r>
      <w:r>
        <w:rPr>
          <w:rFonts w:ascii="Arial" w:hAnsi="Arial" w:cs="Arial"/>
          <w:color w:val="000000"/>
          <w:sz w:val="21"/>
          <w:szCs w:val="21"/>
        </w:rPr>
        <w:t xml:space="preserve">Byron </w:t>
      </w:r>
      <w:proofErr w:type="spellStart"/>
      <w:r>
        <w:rPr>
          <w:rFonts w:ascii="Arial" w:hAnsi="Arial" w:cs="Arial"/>
          <w:color w:val="000000"/>
          <w:sz w:val="21"/>
          <w:szCs w:val="21"/>
        </w:rPr>
        <w:t>Pulsifer</w:t>
      </w:r>
      <w:proofErr w:type="spellEnd"/>
    </w:p>
    <w:p w14:paraId="3F1F254E" w14:textId="41EDEB9F" w:rsidR="006F010F" w:rsidRDefault="006F010F">
      <w:r>
        <w:rPr>
          <w:noProof/>
        </w:rPr>
        <w:drawing>
          <wp:inline distT="0" distB="0" distL="0" distR="0" wp14:anchorId="5F7507CE" wp14:editId="79FF2511">
            <wp:extent cx="4829175" cy="4829175"/>
            <wp:effectExtent l="0" t="0" r="9525" b="9525"/>
            <wp:docPr id="5" name="Picture 5" descr="A close up of a piece of paper&#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etirement.jpg"/>
                    <pic:cNvPicPr/>
                  </pic:nvPicPr>
                  <pic:blipFill>
                    <a:blip r:embed="rId16">
                      <a:extLst>
                        <a:ext uri="{28A0092B-C50C-407E-A947-70E740481C1C}">
                          <a14:useLocalDpi xmlns:a14="http://schemas.microsoft.com/office/drawing/2010/main" val="0"/>
                        </a:ext>
                      </a:extLst>
                    </a:blip>
                    <a:stretch>
                      <a:fillRect/>
                    </a:stretch>
                  </pic:blipFill>
                  <pic:spPr>
                    <a:xfrm>
                      <a:off x="0" y="0"/>
                      <a:ext cx="4829175" cy="4829175"/>
                    </a:xfrm>
                    <a:prstGeom prst="rect">
                      <a:avLst/>
                    </a:prstGeom>
                  </pic:spPr>
                </pic:pic>
              </a:graphicData>
            </a:graphic>
          </wp:inline>
        </w:drawing>
      </w:r>
    </w:p>
    <w:sectPr w:rsidR="006F010F" w:rsidSect="00541E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D3055"/>
    <w:multiLevelType w:val="hybridMultilevel"/>
    <w:tmpl w:val="E482D8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1CA4"/>
    <w:rsid w:val="0005515A"/>
    <w:rsid w:val="00056943"/>
    <w:rsid w:val="00101B81"/>
    <w:rsid w:val="00203459"/>
    <w:rsid w:val="002118E2"/>
    <w:rsid w:val="003C0056"/>
    <w:rsid w:val="003C5FA9"/>
    <w:rsid w:val="003F26EF"/>
    <w:rsid w:val="003F3D53"/>
    <w:rsid w:val="00444F94"/>
    <w:rsid w:val="005D3FA2"/>
    <w:rsid w:val="005D502A"/>
    <w:rsid w:val="006E406E"/>
    <w:rsid w:val="006F010F"/>
    <w:rsid w:val="00711F2E"/>
    <w:rsid w:val="007D3B21"/>
    <w:rsid w:val="007E112A"/>
    <w:rsid w:val="008548AC"/>
    <w:rsid w:val="008E2994"/>
    <w:rsid w:val="00971CA4"/>
    <w:rsid w:val="00981631"/>
    <w:rsid w:val="009B377F"/>
    <w:rsid w:val="009D2B95"/>
    <w:rsid w:val="00A07247"/>
    <w:rsid w:val="00A44230"/>
    <w:rsid w:val="00A6406E"/>
    <w:rsid w:val="00A7273B"/>
    <w:rsid w:val="00C35F2F"/>
    <w:rsid w:val="00CC6913"/>
    <w:rsid w:val="00E7561D"/>
    <w:rsid w:val="00EE272E"/>
    <w:rsid w:val="00F85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AED6B"/>
  <w15:docId w15:val="{5A98DBFD-3927-4B5E-9ADD-817DEDBA2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1C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71CA4"/>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971C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1CA4"/>
    <w:rPr>
      <w:rFonts w:ascii="Tahoma" w:hAnsi="Tahoma" w:cs="Tahoma"/>
      <w:sz w:val="16"/>
      <w:szCs w:val="16"/>
    </w:rPr>
  </w:style>
  <w:style w:type="character" w:styleId="Hyperlink">
    <w:name w:val="Hyperlink"/>
    <w:basedOn w:val="DefaultParagraphFont"/>
    <w:uiPriority w:val="99"/>
    <w:unhideWhenUsed/>
    <w:rsid w:val="00971CA4"/>
    <w:rPr>
      <w:color w:val="0000FF" w:themeColor="hyperlink"/>
      <w:u w:val="single"/>
    </w:rPr>
  </w:style>
  <w:style w:type="character" w:styleId="UnresolvedMention">
    <w:name w:val="Unresolved Mention"/>
    <w:basedOn w:val="DefaultParagraphFont"/>
    <w:uiPriority w:val="99"/>
    <w:semiHidden/>
    <w:unhideWhenUsed/>
    <w:rsid w:val="006E40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twitter.com/RNAO_RetNI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https://www.facebook.com/Retired-Nurses-Interest-Group-134234881581921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jp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mdellamo@london.ca" TargetMode="External"/><Relationship Id="rId5" Type="http://schemas.openxmlformats.org/officeDocument/2006/relationships/webSettings" Target="webSettings.xml"/><Relationship Id="rId15" Type="http://schemas.openxmlformats.org/officeDocument/2006/relationships/hyperlink" Target="https://www.linkedin.com/company/rnao-retnig/" TargetMode="External"/><Relationship Id="rId10" Type="http://schemas.openxmlformats.org/officeDocument/2006/relationships/hyperlink" Target="http://www.agefriendlyontario.ca" TargetMode="External"/><Relationship Id="rId4" Type="http://schemas.openxmlformats.org/officeDocument/2006/relationships/settings" Target="settings.xml"/><Relationship Id="rId9" Type="http://schemas.openxmlformats.org/officeDocument/2006/relationships/hyperlink" Target="mailto:seidmanr@rogers.com" TargetMode="External"/><Relationship Id="rId14" Type="http://schemas.openxmlformats.org/officeDocument/2006/relationships/hyperlink" Target="https://chapters-igs.rnao.ca/interestgroup/60/abou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7F278C-E811-4808-8835-5A20AAA6B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1269</Words>
  <Characters>7237</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Zarboni</dc:creator>
  <cp:lastModifiedBy>Una Ferguson</cp:lastModifiedBy>
  <cp:revision>11</cp:revision>
  <dcterms:created xsi:type="dcterms:W3CDTF">2018-09-29T18:28:00Z</dcterms:created>
  <dcterms:modified xsi:type="dcterms:W3CDTF">2018-09-29T18:47:00Z</dcterms:modified>
</cp:coreProperties>
</file>